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4EF" w:rsidRPr="00356BAE" w:rsidRDefault="00CB1E77" w:rsidP="00CB1E77">
      <w:pPr>
        <w:jc w:val="center"/>
        <w:rPr>
          <w:rFonts w:ascii="Berlin Sans FB" w:hAnsi="Berlin Sans FB"/>
          <w:sz w:val="28"/>
          <w:szCs w:val="28"/>
        </w:rPr>
      </w:pPr>
      <w:r w:rsidRPr="00356BAE">
        <w:rPr>
          <w:rFonts w:ascii="Berlin Sans FB" w:hAnsi="Berlin Sans FB"/>
          <w:sz w:val="28"/>
          <w:szCs w:val="28"/>
        </w:rPr>
        <w:t xml:space="preserve">Toileting Procedure </w:t>
      </w:r>
    </w:p>
    <w:p w:rsidR="00356BAE" w:rsidRPr="00356BAE" w:rsidRDefault="00356BAE" w:rsidP="00CB1E77">
      <w:pPr>
        <w:jc w:val="center"/>
        <w:rPr>
          <w:rFonts w:ascii="Berlin Sans FB" w:hAnsi="Berlin Sans FB"/>
          <w:sz w:val="28"/>
          <w:szCs w:val="28"/>
        </w:rPr>
      </w:pPr>
    </w:p>
    <w:p w:rsidR="00CB1E77" w:rsidRPr="00356BAE" w:rsidRDefault="00CB1E77" w:rsidP="00CB1E77">
      <w:pPr>
        <w:rPr>
          <w:rFonts w:ascii="Berlin Sans FB" w:hAnsi="Berlin Sans FB"/>
          <w:sz w:val="28"/>
          <w:szCs w:val="28"/>
        </w:rPr>
      </w:pPr>
      <w:r w:rsidRPr="00356BAE">
        <w:rPr>
          <w:rFonts w:ascii="Berlin Sans FB" w:hAnsi="Berlin Sans FB"/>
          <w:sz w:val="28"/>
          <w:szCs w:val="28"/>
        </w:rPr>
        <w:t xml:space="preserve">Some of your children in the ELC will be able to manage their own personal care needs competently before they start at three years old. However, some children may not be at that stage due to several reasons such as; developmental delay, medical needs, physical or learning disabilities. All children have an educational entitlement irrespective of their difficulties with toileting and personal care. </w:t>
      </w:r>
    </w:p>
    <w:p w:rsidR="00226FD6" w:rsidRPr="00356BAE" w:rsidRDefault="00226FD6" w:rsidP="00CB1E77">
      <w:pPr>
        <w:rPr>
          <w:sz w:val="28"/>
          <w:szCs w:val="28"/>
        </w:rPr>
      </w:pPr>
    </w:p>
    <w:p w:rsidR="00226FD6" w:rsidRPr="00356BAE" w:rsidRDefault="00226FD6" w:rsidP="00CB1E77">
      <w:pPr>
        <w:rPr>
          <w:rFonts w:ascii="Berlin Sans FB" w:hAnsi="Berlin Sans FB"/>
          <w:sz w:val="28"/>
          <w:szCs w:val="28"/>
        </w:rPr>
      </w:pPr>
      <w:r w:rsidRPr="00356BAE">
        <w:rPr>
          <w:rFonts w:ascii="Berlin Sans FB" w:hAnsi="Berlin Sans FB"/>
          <w:sz w:val="28"/>
          <w:szCs w:val="28"/>
        </w:rPr>
        <w:t xml:space="preserve">Toileting Procedure </w:t>
      </w:r>
    </w:p>
    <w:p w:rsidR="00226FD6" w:rsidRPr="00356BAE" w:rsidRDefault="00226FD6" w:rsidP="00226FD6">
      <w:pPr>
        <w:pStyle w:val="ListParagraph"/>
        <w:numPr>
          <w:ilvl w:val="0"/>
          <w:numId w:val="3"/>
        </w:numPr>
        <w:rPr>
          <w:rFonts w:ascii="Berlin Sans FB" w:hAnsi="Berlin Sans FB"/>
          <w:sz w:val="28"/>
          <w:szCs w:val="28"/>
        </w:rPr>
      </w:pPr>
      <w:r w:rsidRPr="00356BAE">
        <w:rPr>
          <w:rFonts w:ascii="Berlin Sans FB" w:hAnsi="Berlin Sans FB" w:cs="Arial"/>
          <w:sz w:val="28"/>
          <w:szCs w:val="28"/>
          <w:shd w:val="clear" w:color="auto" w:fill="FFFFFF"/>
        </w:rPr>
        <w:t>Children are encouraged to ask a staff member if they need to use the toilet.</w:t>
      </w:r>
    </w:p>
    <w:p w:rsidR="00226FD6" w:rsidRPr="00356BAE" w:rsidRDefault="00226FD6" w:rsidP="00226FD6">
      <w:pPr>
        <w:pStyle w:val="ListParagraph"/>
        <w:numPr>
          <w:ilvl w:val="0"/>
          <w:numId w:val="3"/>
        </w:numPr>
        <w:rPr>
          <w:rFonts w:ascii="Berlin Sans FB" w:hAnsi="Berlin Sans FB"/>
          <w:sz w:val="28"/>
          <w:szCs w:val="28"/>
        </w:rPr>
      </w:pPr>
      <w:r w:rsidRPr="00356BAE">
        <w:rPr>
          <w:rFonts w:ascii="Berlin Sans FB" w:hAnsi="Berlin Sans FB" w:cs="Arial"/>
          <w:sz w:val="28"/>
          <w:szCs w:val="28"/>
          <w:shd w:val="clear" w:color="auto" w:fill="FFFFFF"/>
        </w:rPr>
        <w:t>Children will be encouraged to clean and wipe themselves after toilet use.</w:t>
      </w:r>
    </w:p>
    <w:p w:rsidR="00226FD6" w:rsidRPr="00356BAE" w:rsidRDefault="00226FD6" w:rsidP="00226FD6">
      <w:pPr>
        <w:pStyle w:val="ListParagraph"/>
        <w:numPr>
          <w:ilvl w:val="0"/>
          <w:numId w:val="3"/>
        </w:numPr>
        <w:rPr>
          <w:rFonts w:ascii="Berlin Sans FB" w:hAnsi="Berlin Sans FB"/>
          <w:sz w:val="28"/>
          <w:szCs w:val="28"/>
        </w:rPr>
      </w:pPr>
      <w:r w:rsidRPr="00356BAE">
        <w:rPr>
          <w:rFonts w:ascii="Berlin Sans FB" w:hAnsi="Berlin Sans FB" w:cs="Arial"/>
          <w:sz w:val="28"/>
          <w:szCs w:val="28"/>
          <w:shd w:val="clear" w:color="auto" w:fill="FFFFFF"/>
        </w:rPr>
        <w:t>Staff will check children afterwards and if they need help with maintaining children’s hygiene, practitioners will support and wipe children.</w:t>
      </w:r>
    </w:p>
    <w:p w:rsidR="00226FD6" w:rsidRPr="00356BAE" w:rsidRDefault="00226FD6" w:rsidP="00226FD6">
      <w:pPr>
        <w:pStyle w:val="ListParagraph"/>
        <w:numPr>
          <w:ilvl w:val="0"/>
          <w:numId w:val="3"/>
        </w:numPr>
        <w:rPr>
          <w:rFonts w:ascii="Berlin Sans FB" w:hAnsi="Berlin Sans FB"/>
          <w:sz w:val="28"/>
          <w:szCs w:val="28"/>
        </w:rPr>
      </w:pPr>
      <w:r w:rsidRPr="00356BAE">
        <w:rPr>
          <w:rFonts w:ascii="Berlin Sans FB" w:hAnsi="Berlin Sans FB" w:cs="Arial"/>
          <w:sz w:val="28"/>
          <w:szCs w:val="28"/>
          <w:shd w:val="clear" w:color="auto" w:fill="FFFFFF"/>
        </w:rPr>
        <w:t>Staff will use disposable protective equipment e.g. gloves and aprons</w:t>
      </w:r>
    </w:p>
    <w:p w:rsidR="00226FD6" w:rsidRPr="00356BAE" w:rsidRDefault="00226FD6" w:rsidP="00226FD6">
      <w:pPr>
        <w:pStyle w:val="ListParagraph"/>
        <w:numPr>
          <w:ilvl w:val="0"/>
          <w:numId w:val="3"/>
        </w:numPr>
        <w:rPr>
          <w:rFonts w:ascii="Berlin Sans FB" w:hAnsi="Berlin Sans FB"/>
          <w:sz w:val="28"/>
          <w:szCs w:val="28"/>
        </w:rPr>
      </w:pPr>
      <w:r w:rsidRPr="00356BAE">
        <w:rPr>
          <w:rFonts w:ascii="Berlin Sans FB" w:hAnsi="Berlin Sans FB" w:cs="Arial"/>
          <w:sz w:val="28"/>
          <w:szCs w:val="28"/>
          <w:shd w:val="clear" w:color="auto" w:fill="FFFFFF"/>
        </w:rPr>
        <w:t>After each use of toilet, the toilet cubicle will be checked by a member of staff cleaned with sanitizing spray and wiped thoroughly where appropriate with a disposable cloth.</w:t>
      </w:r>
    </w:p>
    <w:p w:rsidR="00226FD6" w:rsidRPr="00356BAE" w:rsidRDefault="00226FD6" w:rsidP="00226FD6">
      <w:pPr>
        <w:pStyle w:val="ListParagraph"/>
        <w:numPr>
          <w:ilvl w:val="0"/>
          <w:numId w:val="3"/>
        </w:numPr>
        <w:rPr>
          <w:rFonts w:ascii="Berlin Sans FB" w:hAnsi="Berlin Sans FB"/>
          <w:sz w:val="28"/>
          <w:szCs w:val="28"/>
        </w:rPr>
      </w:pPr>
      <w:r w:rsidRPr="00356BAE">
        <w:rPr>
          <w:rFonts w:ascii="Berlin Sans FB" w:hAnsi="Berlin Sans FB" w:cs="Arial"/>
          <w:sz w:val="28"/>
          <w:szCs w:val="28"/>
          <w:shd w:val="clear" w:color="auto" w:fill="FFFFFF"/>
        </w:rPr>
        <w:t>Children will be encouraged to tend to their personal hygiene needs. However, practitioners will supervise hand washing afterwards and provide help should it be required.</w:t>
      </w:r>
    </w:p>
    <w:p w:rsidR="00356BAE" w:rsidRPr="00356BAE" w:rsidRDefault="00226FD6" w:rsidP="00356BAE">
      <w:pPr>
        <w:pStyle w:val="ListParagraph"/>
        <w:numPr>
          <w:ilvl w:val="0"/>
          <w:numId w:val="3"/>
        </w:numPr>
        <w:rPr>
          <w:rFonts w:ascii="Berlin Sans FB" w:hAnsi="Berlin Sans FB"/>
          <w:sz w:val="28"/>
          <w:szCs w:val="28"/>
        </w:rPr>
      </w:pPr>
      <w:r w:rsidRPr="00356BAE">
        <w:rPr>
          <w:rFonts w:ascii="Berlin Sans FB" w:hAnsi="Berlin Sans FB" w:cs="Arial"/>
          <w:sz w:val="28"/>
          <w:szCs w:val="28"/>
          <w:shd w:val="clear" w:color="auto" w:fill="FFFFFF"/>
        </w:rPr>
        <w:t>Hand wash basins, soap and paper towels are situated in the toileting area to ensure good hygiene and handwashing practices.</w:t>
      </w:r>
    </w:p>
    <w:p w:rsidR="00356BAE" w:rsidRPr="00356BAE" w:rsidRDefault="00356BAE" w:rsidP="00356BAE">
      <w:pPr>
        <w:rPr>
          <w:rFonts w:ascii="Berlin Sans FB" w:hAnsi="Berlin Sans FB"/>
          <w:sz w:val="28"/>
          <w:szCs w:val="28"/>
        </w:rPr>
      </w:pPr>
    </w:p>
    <w:p w:rsidR="00356BAE" w:rsidRPr="00356BAE" w:rsidRDefault="00356BAE" w:rsidP="00356BAE">
      <w:pPr>
        <w:rPr>
          <w:rFonts w:ascii="Berlin Sans FB" w:hAnsi="Berlin Sans FB"/>
          <w:sz w:val="28"/>
          <w:szCs w:val="28"/>
        </w:rPr>
      </w:pPr>
      <w:r w:rsidRPr="00356BAE">
        <w:rPr>
          <w:rFonts w:ascii="Berlin Sans FB" w:hAnsi="Berlin Sans FB"/>
          <w:sz w:val="28"/>
          <w:szCs w:val="28"/>
        </w:rPr>
        <w:t>Article 16: Every child has the right to privacy</w:t>
      </w:r>
    </w:p>
    <w:p w:rsidR="00356BAE" w:rsidRDefault="00356BAE" w:rsidP="00356BAE">
      <w:pPr>
        <w:rPr>
          <w:rFonts w:ascii="Berlin Sans FB" w:hAnsi="Berlin Sans FB"/>
          <w:sz w:val="28"/>
          <w:szCs w:val="28"/>
        </w:rPr>
      </w:pPr>
      <w:r w:rsidRPr="00356BAE">
        <w:rPr>
          <w:rFonts w:ascii="Berlin Sans FB" w:hAnsi="Berlin Sans FB"/>
          <w:sz w:val="28"/>
          <w:szCs w:val="28"/>
        </w:rPr>
        <w:t>Article 12: Every child has the right to express their views, feelings and wishes in all matters affecting them, and to have their views considered and taken seriously.</w:t>
      </w:r>
    </w:p>
    <w:p w:rsidR="00356BAE" w:rsidRDefault="00356BAE" w:rsidP="00356BAE">
      <w:pPr>
        <w:rPr>
          <w:rFonts w:ascii="Berlin Sans FB" w:hAnsi="Berlin Sans FB"/>
          <w:sz w:val="28"/>
          <w:szCs w:val="28"/>
        </w:rPr>
      </w:pPr>
    </w:p>
    <w:p w:rsidR="00356BAE" w:rsidRDefault="00356BAE" w:rsidP="00356BAE">
      <w:pPr>
        <w:rPr>
          <w:rFonts w:ascii="Berlin Sans FB" w:hAnsi="Berlin Sans FB"/>
          <w:sz w:val="28"/>
          <w:szCs w:val="28"/>
        </w:rPr>
      </w:pPr>
    </w:p>
    <w:p w:rsidR="00356BAE" w:rsidRPr="005C566E" w:rsidRDefault="0051743B" w:rsidP="00356BAE">
      <w:pPr>
        <w:rPr>
          <w:rFonts w:ascii="Berlin Sans FB" w:hAnsi="Berlin Sans FB"/>
          <w:sz w:val="28"/>
          <w:szCs w:val="28"/>
        </w:rPr>
      </w:pPr>
      <w:r>
        <w:rPr>
          <w:rFonts w:ascii="Berlin Sans FB" w:hAnsi="Berlin Sans FB"/>
          <w:sz w:val="28"/>
          <w:szCs w:val="28"/>
        </w:rPr>
        <w:t>Reviewed January 2024</w:t>
      </w:r>
    </w:p>
    <w:p w:rsidR="00CB1E77" w:rsidRPr="00356BAE" w:rsidRDefault="00356BAE" w:rsidP="00CB1E77">
      <w:pPr>
        <w:rPr>
          <w:rFonts w:ascii="Berlin Sans FB" w:hAnsi="Berlin Sans FB"/>
          <w:sz w:val="28"/>
          <w:szCs w:val="28"/>
        </w:rPr>
      </w:pPr>
      <w:r w:rsidRPr="005C566E">
        <w:rPr>
          <w:rFonts w:ascii="Berlin Sans FB" w:hAnsi="Berlin Sans FB"/>
          <w:sz w:val="28"/>
          <w:szCs w:val="28"/>
        </w:rPr>
        <w:t xml:space="preserve">Next Review </w:t>
      </w:r>
      <w:r w:rsidR="0051743B">
        <w:rPr>
          <w:rFonts w:ascii="Berlin Sans FB" w:hAnsi="Berlin Sans FB"/>
          <w:sz w:val="28"/>
          <w:szCs w:val="28"/>
        </w:rPr>
        <w:t>January 2025</w:t>
      </w:r>
      <w:bookmarkStart w:id="0" w:name="_GoBack"/>
      <w:bookmarkEnd w:id="0"/>
    </w:p>
    <w:sectPr w:rsidR="00CB1E77" w:rsidRPr="00356B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B7F5D"/>
    <w:multiLevelType w:val="hybridMultilevel"/>
    <w:tmpl w:val="AC585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772985"/>
    <w:multiLevelType w:val="hybridMultilevel"/>
    <w:tmpl w:val="0F6859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D57BF9"/>
    <w:multiLevelType w:val="hybridMultilevel"/>
    <w:tmpl w:val="C5D059C8"/>
    <w:lvl w:ilvl="0" w:tplc="513CBE4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E77"/>
    <w:rsid w:val="00063BFF"/>
    <w:rsid w:val="00226FD6"/>
    <w:rsid w:val="00356BAE"/>
    <w:rsid w:val="0051743B"/>
    <w:rsid w:val="00B664EF"/>
    <w:rsid w:val="00CB1E77"/>
    <w:rsid w:val="00F50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E8AE1"/>
  <w15:chartTrackingRefBased/>
  <w15:docId w15:val="{F2E7C636-9C6B-4138-8130-C975FFD07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E77"/>
    <w:pPr>
      <w:ind w:left="720"/>
      <w:contextualSpacing/>
    </w:pPr>
  </w:style>
  <w:style w:type="paragraph" w:styleId="BalloonText">
    <w:name w:val="Balloon Text"/>
    <w:basedOn w:val="Normal"/>
    <w:link w:val="BalloonTextChar"/>
    <w:uiPriority w:val="99"/>
    <w:semiHidden/>
    <w:unhideWhenUsed/>
    <w:rsid w:val="00356B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B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Argyll and Bute Council</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2</cp:revision>
  <cp:lastPrinted>2023-09-26T11:31:00Z</cp:lastPrinted>
  <dcterms:created xsi:type="dcterms:W3CDTF">2023-09-26T09:57:00Z</dcterms:created>
  <dcterms:modified xsi:type="dcterms:W3CDTF">2024-06-24T10:17:00Z</dcterms:modified>
</cp:coreProperties>
</file>