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E1" w:rsidRDefault="00F1221C" w:rsidP="00F1221C">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23207A" w:rsidRDefault="00E10EC6" w:rsidP="00E10EC6">
      <w:pPr>
        <w:jc w:val="center"/>
        <w:rPr>
          <w:b/>
          <w:u w:val="single"/>
        </w:rPr>
      </w:pPr>
      <w:r>
        <w:rPr>
          <w:b/>
          <w:u w:val="single"/>
        </w:rPr>
        <w:t xml:space="preserve">Parental Partnership Policy </w:t>
      </w:r>
    </w:p>
    <w:p w:rsidR="00E10EC6" w:rsidRDefault="00E10EC6" w:rsidP="00E10EC6">
      <w:r>
        <w:t>Aims:</w:t>
      </w:r>
    </w:p>
    <w:p w:rsidR="00E10EC6" w:rsidRDefault="00E10EC6" w:rsidP="00E10EC6">
      <w:r>
        <w:t xml:space="preserve">Parents are the first educators of their young children. The aim of this establishment is to support and enhance the development of the children in the ELC. At John </w:t>
      </w:r>
      <w:proofErr w:type="spellStart"/>
      <w:r>
        <w:t>Logie</w:t>
      </w:r>
      <w:proofErr w:type="spellEnd"/>
      <w:r>
        <w:t xml:space="preserve"> Baird we respect, understand and value the contribution the parents make towards their children’s learning and hope to provide support, guidance and encouragement to parents as educators. We understand the need for </w:t>
      </w:r>
      <w:r w:rsidR="000D71CA">
        <w:t>r</w:t>
      </w:r>
      <w:r>
        <w:t xml:space="preserve">egular meaningful and positive communications between ELC staff and parents. </w:t>
      </w:r>
    </w:p>
    <w:p w:rsidR="00E10EC6" w:rsidRDefault="00E10EC6" w:rsidP="00E10EC6">
      <w:r>
        <w:t xml:space="preserve">The term ‘parents’ is employed throughout this policy however this refers to parents, guardians and carers. </w:t>
      </w:r>
    </w:p>
    <w:p w:rsidR="00E10EC6" w:rsidRDefault="00E10EC6" w:rsidP="00E10EC6">
      <w:r>
        <w:t>Procedures:</w:t>
      </w:r>
    </w:p>
    <w:p w:rsidR="00E10EC6" w:rsidRDefault="00E10EC6" w:rsidP="00E10EC6">
      <w:r>
        <w:t xml:space="preserve">John </w:t>
      </w:r>
      <w:proofErr w:type="spellStart"/>
      <w:r>
        <w:t>Logie</w:t>
      </w:r>
      <w:proofErr w:type="spellEnd"/>
      <w:r>
        <w:t xml:space="preserve"> Baird ELCC operates an open door policy by:</w:t>
      </w:r>
    </w:p>
    <w:p w:rsidR="00E10EC6" w:rsidRDefault="00E10EC6" w:rsidP="00E10EC6">
      <w:pPr>
        <w:pStyle w:val="ListParagraph"/>
        <w:numPr>
          <w:ilvl w:val="0"/>
          <w:numId w:val="41"/>
        </w:numPr>
      </w:pPr>
      <w:r>
        <w:t xml:space="preserve">Providing the parents with information before their child starts, </w:t>
      </w:r>
      <w:proofErr w:type="spellStart"/>
      <w:r>
        <w:t>eg</w:t>
      </w:r>
      <w:proofErr w:type="spellEnd"/>
      <w:r>
        <w:t xml:space="preserve"> admissions. </w:t>
      </w:r>
    </w:p>
    <w:p w:rsidR="00E10EC6" w:rsidRDefault="00E10EC6" w:rsidP="00E10EC6">
      <w:pPr>
        <w:pStyle w:val="ListParagraph"/>
        <w:numPr>
          <w:ilvl w:val="0"/>
          <w:numId w:val="41"/>
        </w:numPr>
      </w:pPr>
      <w:r>
        <w:t xml:space="preserve">Introduction sessions for parents to come and see the establishment and meet staff. </w:t>
      </w:r>
    </w:p>
    <w:p w:rsidR="00E10EC6" w:rsidRDefault="00E10EC6" w:rsidP="00E10EC6">
      <w:pPr>
        <w:pStyle w:val="ListParagraph"/>
        <w:numPr>
          <w:ilvl w:val="0"/>
          <w:numId w:val="41"/>
        </w:numPr>
      </w:pPr>
      <w:r>
        <w:t xml:space="preserve">Working with parents to communicate their child’s developmental needs when starting the ELC. </w:t>
      </w:r>
    </w:p>
    <w:p w:rsidR="00E10EC6" w:rsidRDefault="00E10EC6" w:rsidP="00E10EC6">
      <w:pPr>
        <w:pStyle w:val="ListParagraph"/>
        <w:numPr>
          <w:ilvl w:val="0"/>
          <w:numId w:val="41"/>
        </w:numPr>
      </w:pPr>
      <w:r>
        <w:t>Having parents come into the ELC with their child before the session starts to ensure a smooth settle</w:t>
      </w:r>
      <w:r w:rsidR="000D71CA">
        <w:t xml:space="preserve">. </w:t>
      </w:r>
      <w:r w:rsidR="00747911">
        <w:t xml:space="preserve">Any unsettled child can settle in the garden with their parent until they are happy to come in and start the day. </w:t>
      </w:r>
    </w:p>
    <w:p w:rsidR="00747911" w:rsidRDefault="00747911" w:rsidP="00E10EC6">
      <w:pPr>
        <w:pStyle w:val="ListParagraph"/>
        <w:numPr>
          <w:ilvl w:val="0"/>
          <w:numId w:val="41"/>
        </w:numPr>
      </w:pPr>
      <w:r>
        <w:t>Informing parents regularly about their child’s progress, both informally on a daily basis and formally during parent</w:t>
      </w:r>
      <w:r w:rsidR="000D71CA">
        <w:t>’</w:t>
      </w:r>
      <w:r>
        <w:t xml:space="preserve">s evenings or written/digital reports. </w:t>
      </w:r>
    </w:p>
    <w:p w:rsidR="00747911" w:rsidRDefault="00747911" w:rsidP="00E10EC6">
      <w:pPr>
        <w:pStyle w:val="ListParagraph"/>
        <w:numPr>
          <w:ilvl w:val="0"/>
          <w:numId w:val="41"/>
        </w:numPr>
      </w:pPr>
      <w:r>
        <w:t xml:space="preserve">Providing guidance, advice and resources to support home learning – see saw activities/activity packs where applicable. </w:t>
      </w:r>
    </w:p>
    <w:p w:rsidR="00747911" w:rsidRDefault="00747911" w:rsidP="00E10EC6">
      <w:pPr>
        <w:pStyle w:val="ListParagraph"/>
        <w:numPr>
          <w:ilvl w:val="0"/>
          <w:numId w:val="41"/>
        </w:numPr>
      </w:pPr>
      <w:r>
        <w:t xml:space="preserve">Making sure parents are kept informed of events, planned learning opportunities and meetings through noticeboards, newsletters and questionnaires. </w:t>
      </w:r>
    </w:p>
    <w:p w:rsidR="00747911" w:rsidRDefault="00747911" w:rsidP="00E10EC6">
      <w:pPr>
        <w:pStyle w:val="ListParagraph"/>
        <w:numPr>
          <w:ilvl w:val="0"/>
          <w:numId w:val="41"/>
        </w:numPr>
      </w:pPr>
      <w:r>
        <w:t xml:space="preserve">Encouraging parents to attend ELC events. </w:t>
      </w:r>
    </w:p>
    <w:p w:rsidR="00747911" w:rsidRDefault="00747911" w:rsidP="00E10EC6">
      <w:pPr>
        <w:pStyle w:val="ListParagraph"/>
        <w:numPr>
          <w:ilvl w:val="0"/>
          <w:numId w:val="41"/>
        </w:numPr>
      </w:pPr>
      <w:r>
        <w:t>Information leaflets handed to parents to ensure they have the opportunity to become familiar with Realising the Ambition and Curriculum for Excellence.</w:t>
      </w:r>
    </w:p>
    <w:p w:rsidR="00747911" w:rsidRDefault="00747911" w:rsidP="00E10EC6">
      <w:pPr>
        <w:pStyle w:val="ListParagraph"/>
        <w:numPr>
          <w:ilvl w:val="0"/>
          <w:numId w:val="41"/>
        </w:numPr>
      </w:pPr>
      <w:r>
        <w:t xml:space="preserve">Encouraging parental support in the playroom and providing opportunities for parents to contribute their own skills, knowledge and interest through Welcome Wednesday’s. </w:t>
      </w:r>
    </w:p>
    <w:p w:rsidR="004D32DB" w:rsidRDefault="004D32DB" w:rsidP="004D32DB">
      <w:r w:rsidRPr="004D32DB">
        <w:rPr>
          <w:b/>
          <w:u w:val="single"/>
        </w:rPr>
        <w:t>Article 3 (best interests of the child)</w:t>
      </w:r>
      <w:r>
        <w:t xml:space="preserve"> </w:t>
      </w:r>
      <w:proofErr w:type="gramStart"/>
      <w:r>
        <w:t>The</w:t>
      </w:r>
      <w:proofErr w:type="gramEnd"/>
      <w:r>
        <w:t xml:space="preserve"> best interests of the child must be a top priority in all decisions and actions that affect children</w:t>
      </w:r>
    </w:p>
    <w:p w:rsidR="005F0E94" w:rsidRDefault="004D32DB" w:rsidP="005F0E94">
      <w:r w:rsidRPr="004D32DB">
        <w:rPr>
          <w:b/>
          <w:u w:val="single"/>
        </w:rPr>
        <w:t>Article 5 (parental guidance and a child’s evolving capacities)</w:t>
      </w:r>
      <w:r>
        <w:rPr>
          <w:b/>
          <w:u w:val="single"/>
        </w:rPr>
        <w:t>:</w:t>
      </w:r>
      <w:r>
        <w:t xml:space="preserve"> 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w:t>
      </w:r>
    </w:p>
    <w:p w:rsidR="00816581" w:rsidRDefault="00816581" w:rsidP="0067435A"/>
    <w:p w:rsidR="00B9713F" w:rsidRDefault="00664029" w:rsidP="00B9713F">
      <w:r>
        <w:t>Updated: January 2024</w:t>
      </w:r>
    </w:p>
    <w:p w:rsidR="000D71CA" w:rsidRPr="00B9713F" w:rsidRDefault="00664029" w:rsidP="00B9713F">
      <w:r>
        <w:t>Review: January 2025</w:t>
      </w:r>
      <w:bookmarkStart w:id="0" w:name="_GoBack"/>
      <w:bookmarkEnd w:id="0"/>
    </w:p>
    <w:sectPr w:rsidR="000D71CA"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602"/>
    <w:multiLevelType w:val="hybridMultilevel"/>
    <w:tmpl w:val="3530F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632DC"/>
    <w:multiLevelType w:val="hybridMultilevel"/>
    <w:tmpl w:val="8DD6B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9576A"/>
    <w:multiLevelType w:val="hybridMultilevel"/>
    <w:tmpl w:val="EA84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9492F"/>
    <w:multiLevelType w:val="hybridMultilevel"/>
    <w:tmpl w:val="83F6D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94333C"/>
    <w:multiLevelType w:val="hybridMultilevel"/>
    <w:tmpl w:val="39060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16196"/>
    <w:multiLevelType w:val="hybridMultilevel"/>
    <w:tmpl w:val="BCDC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2F70A6"/>
    <w:multiLevelType w:val="hybridMultilevel"/>
    <w:tmpl w:val="F1EA3622"/>
    <w:lvl w:ilvl="0" w:tplc="2962E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0B1DD9"/>
    <w:multiLevelType w:val="hybridMultilevel"/>
    <w:tmpl w:val="9DA2E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7554A"/>
    <w:multiLevelType w:val="hybridMultilevel"/>
    <w:tmpl w:val="9CD89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2D3503"/>
    <w:multiLevelType w:val="hybridMultilevel"/>
    <w:tmpl w:val="80ACA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5833F7"/>
    <w:multiLevelType w:val="hybridMultilevel"/>
    <w:tmpl w:val="31004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546E11"/>
    <w:multiLevelType w:val="hybridMultilevel"/>
    <w:tmpl w:val="3F2CE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E103D"/>
    <w:multiLevelType w:val="hybridMultilevel"/>
    <w:tmpl w:val="49E0A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23871"/>
    <w:multiLevelType w:val="hybridMultilevel"/>
    <w:tmpl w:val="00ECA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9762FB"/>
    <w:multiLevelType w:val="hybridMultilevel"/>
    <w:tmpl w:val="C430E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CD2F7E"/>
    <w:multiLevelType w:val="hybridMultilevel"/>
    <w:tmpl w:val="756C1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B13D8F"/>
    <w:multiLevelType w:val="hybridMultilevel"/>
    <w:tmpl w:val="D10EC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482B7B"/>
    <w:multiLevelType w:val="hybridMultilevel"/>
    <w:tmpl w:val="AE12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3E411C"/>
    <w:multiLevelType w:val="hybridMultilevel"/>
    <w:tmpl w:val="5E60F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9"/>
  </w:num>
  <w:num w:numId="4">
    <w:abstractNumId w:val="25"/>
  </w:num>
  <w:num w:numId="5">
    <w:abstractNumId w:val="13"/>
  </w:num>
  <w:num w:numId="6">
    <w:abstractNumId w:val="30"/>
  </w:num>
  <w:num w:numId="7">
    <w:abstractNumId w:val="20"/>
  </w:num>
  <w:num w:numId="8">
    <w:abstractNumId w:val="28"/>
  </w:num>
  <w:num w:numId="9">
    <w:abstractNumId w:val="26"/>
  </w:num>
  <w:num w:numId="10">
    <w:abstractNumId w:val="7"/>
  </w:num>
  <w:num w:numId="11">
    <w:abstractNumId w:val="4"/>
  </w:num>
  <w:num w:numId="12">
    <w:abstractNumId w:val="14"/>
  </w:num>
  <w:num w:numId="13">
    <w:abstractNumId w:val="34"/>
  </w:num>
  <w:num w:numId="14">
    <w:abstractNumId w:val="23"/>
  </w:num>
  <w:num w:numId="15">
    <w:abstractNumId w:val="6"/>
  </w:num>
  <w:num w:numId="16">
    <w:abstractNumId w:val="15"/>
  </w:num>
  <w:num w:numId="17">
    <w:abstractNumId w:val="32"/>
  </w:num>
  <w:num w:numId="18">
    <w:abstractNumId w:val="35"/>
  </w:num>
  <w:num w:numId="19">
    <w:abstractNumId w:val="33"/>
  </w:num>
  <w:num w:numId="20">
    <w:abstractNumId w:val="27"/>
  </w:num>
  <w:num w:numId="21">
    <w:abstractNumId w:val="17"/>
  </w:num>
  <w:num w:numId="22">
    <w:abstractNumId w:val="37"/>
  </w:num>
  <w:num w:numId="23">
    <w:abstractNumId w:val="8"/>
  </w:num>
  <w:num w:numId="24">
    <w:abstractNumId w:val="39"/>
  </w:num>
  <w:num w:numId="25">
    <w:abstractNumId w:val="1"/>
  </w:num>
  <w:num w:numId="26">
    <w:abstractNumId w:val="21"/>
  </w:num>
  <w:num w:numId="27">
    <w:abstractNumId w:val="12"/>
  </w:num>
  <w:num w:numId="28">
    <w:abstractNumId w:val="29"/>
  </w:num>
  <w:num w:numId="29">
    <w:abstractNumId w:val="3"/>
  </w:num>
  <w:num w:numId="30">
    <w:abstractNumId w:val="38"/>
  </w:num>
  <w:num w:numId="31">
    <w:abstractNumId w:val="11"/>
  </w:num>
  <w:num w:numId="32">
    <w:abstractNumId w:val="18"/>
  </w:num>
  <w:num w:numId="33">
    <w:abstractNumId w:val="24"/>
  </w:num>
  <w:num w:numId="34">
    <w:abstractNumId w:val="16"/>
  </w:num>
  <w:num w:numId="35">
    <w:abstractNumId w:val="19"/>
  </w:num>
  <w:num w:numId="36">
    <w:abstractNumId w:val="10"/>
  </w:num>
  <w:num w:numId="37">
    <w:abstractNumId w:val="40"/>
  </w:num>
  <w:num w:numId="38">
    <w:abstractNumId w:val="22"/>
  </w:num>
  <w:num w:numId="39">
    <w:abstractNumId w:val="36"/>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333BA"/>
    <w:rsid w:val="00074A93"/>
    <w:rsid w:val="000D71CA"/>
    <w:rsid w:val="00142E9F"/>
    <w:rsid w:val="001A5A5B"/>
    <w:rsid w:val="001A6184"/>
    <w:rsid w:val="001D2647"/>
    <w:rsid w:val="00220300"/>
    <w:rsid w:val="0023207A"/>
    <w:rsid w:val="002628AE"/>
    <w:rsid w:val="002A75EF"/>
    <w:rsid w:val="003646A3"/>
    <w:rsid w:val="003774CC"/>
    <w:rsid w:val="00387EA1"/>
    <w:rsid w:val="00435A79"/>
    <w:rsid w:val="004704D2"/>
    <w:rsid w:val="004D32DB"/>
    <w:rsid w:val="005F0E94"/>
    <w:rsid w:val="006070E0"/>
    <w:rsid w:val="00652E3B"/>
    <w:rsid w:val="00664029"/>
    <w:rsid w:val="0067435A"/>
    <w:rsid w:val="00733A72"/>
    <w:rsid w:val="00747911"/>
    <w:rsid w:val="00747CF6"/>
    <w:rsid w:val="007545FE"/>
    <w:rsid w:val="00773186"/>
    <w:rsid w:val="007A73E3"/>
    <w:rsid w:val="007D71A3"/>
    <w:rsid w:val="00816581"/>
    <w:rsid w:val="00841268"/>
    <w:rsid w:val="008B617A"/>
    <w:rsid w:val="009162E1"/>
    <w:rsid w:val="00A92C4F"/>
    <w:rsid w:val="00AF5390"/>
    <w:rsid w:val="00B34A12"/>
    <w:rsid w:val="00B9713F"/>
    <w:rsid w:val="00BB2B7D"/>
    <w:rsid w:val="00C93A40"/>
    <w:rsid w:val="00DE363B"/>
    <w:rsid w:val="00E10EC6"/>
    <w:rsid w:val="00E348D6"/>
    <w:rsid w:val="00F016A1"/>
    <w:rsid w:val="00F1221C"/>
    <w:rsid w:val="00F804DA"/>
    <w:rsid w:val="00F9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EE9E"/>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2020-12-11T13:08:00Z</dcterms:created>
  <dcterms:modified xsi:type="dcterms:W3CDTF">2024-06-24T10:14:00Z</dcterms:modified>
</cp:coreProperties>
</file>